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7916" w14:textId="02AF908D" w:rsidR="007924E6" w:rsidRPr="00FE361B" w:rsidRDefault="00FE361B" w:rsidP="00917EBB">
      <w:pPr>
        <w:spacing w:after="0"/>
        <w:jc w:val="center"/>
        <w:rPr>
          <w:rFonts w:ascii="Times New Roman" w:hAnsi="Times New Roman" w:cs="Times New Roman"/>
          <w:b/>
          <w:bCs/>
          <w:i/>
          <w:iCs/>
          <w:sz w:val="36"/>
          <w:szCs w:val="36"/>
        </w:rPr>
      </w:pPr>
      <w:r w:rsidRPr="00FE361B">
        <w:rPr>
          <w:rFonts w:ascii="Times New Roman" w:hAnsi="Times New Roman" w:cs="Times New Roman"/>
          <w:b/>
          <w:bCs/>
          <w:i/>
          <w:iCs/>
          <w:sz w:val="36"/>
          <w:szCs w:val="36"/>
        </w:rPr>
        <w:t>Office of the Zoning Administrator</w:t>
      </w:r>
    </w:p>
    <w:p w14:paraId="24492B12" w14:textId="49CD22C8" w:rsidR="00FE361B" w:rsidRDefault="00FE361B" w:rsidP="00917EBB">
      <w:pPr>
        <w:spacing w:after="0"/>
        <w:jc w:val="center"/>
        <w:rPr>
          <w:rFonts w:ascii="Times New Roman" w:hAnsi="Times New Roman" w:cs="Times New Roman"/>
          <w:b/>
          <w:bCs/>
          <w:i/>
          <w:iCs/>
          <w:sz w:val="36"/>
          <w:szCs w:val="36"/>
        </w:rPr>
      </w:pPr>
      <w:r w:rsidRPr="00FE361B">
        <w:rPr>
          <w:rFonts w:ascii="Times New Roman" w:hAnsi="Times New Roman" w:cs="Times New Roman"/>
          <w:b/>
          <w:bCs/>
          <w:i/>
          <w:iCs/>
          <w:sz w:val="36"/>
          <w:szCs w:val="36"/>
        </w:rPr>
        <w:t>Windemere Township</w:t>
      </w:r>
    </w:p>
    <w:p w14:paraId="4FEC66A8" w14:textId="1F6E3B05" w:rsidR="00FE361B" w:rsidRDefault="00FE361B" w:rsidP="00917EBB">
      <w:pPr>
        <w:spacing w:after="0"/>
        <w:jc w:val="center"/>
        <w:rPr>
          <w:rFonts w:ascii="Times New Roman" w:hAnsi="Times New Roman" w:cs="Times New Roman"/>
          <w:b/>
          <w:bCs/>
          <w:sz w:val="24"/>
          <w:szCs w:val="24"/>
        </w:rPr>
      </w:pPr>
      <w:r>
        <w:rPr>
          <w:rFonts w:ascii="Times New Roman" w:hAnsi="Times New Roman" w:cs="Times New Roman"/>
          <w:b/>
          <w:bCs/>
          <w:sz w:val="24"/>
          <w:szCs w:val="24"/>
        </w:rPr>
        <w:t>Dennis Genereau, Jr.</w:t>
      </w:r>
    </w:p>
    <w:p w14:paraId="5DBC3962" w14:textId="02E30084" w:rsidR="00FE361B" w:rsidRDefault="00FE361B" w:rsidP="00917EB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218-576-7654</w:t>
      </w:r>
    </w:p>
    <w:p w14:paraId="2A9DF10B" w14:textId="32258B7D" w:rsidR="0079021A" w:rsidRPr="00743D91" w:rsidRDefault="00DA14D9" w:rsidP="00743D91">
      <w:pPr>
        <w:spacing w:after="0" w:line="240" w:lineRule="auto"/>
        <w:jc w:val="center"/>
        <w:rPr>
          <w:rFonts w:ascii="Times New Roman" w:hAnsi="Times New Roman" w:cs="Times New Roman"/>
          <w:b/>
          <w:bCs/>
          <w:sz w:val="24"/>
          <w:szCs w:val="24"/>
        </w:rPr>
      </w:pPr>
      <w:hyperlink r:id="rId5" w:history="1">
        <w:r w:rsidR="0060505B" w:rsidRPr="00A42AAD">
          <w:rPr>
            <w:rStyle w:val="Hyperlink"/>
            <w:rFonts w:ascii="Times New Roman" w:hAnsi="Times New Roman" w:cs="Times New Roman"/>
            <w:b/>
            <w:bCs/>
            <w:sz w:val="24"/>
            <w:szCs w:val="24"/>
          </w:rPr>
          <w:t>Dennis.genereau@windemeretownship.com</w:t>
        </w:r>
      </w:hyperlink>
    </w:p>
    <w:p w14:paraId="019A807F" w14:textId="1F4033D2" w:rsidR="0079021A" w:rsidRDefault="0079021A" w:rsidP="0079021A">
      <w:pPr>
        <w:spacing w:after="0" w:line="240" w:lineRule="auto"/>
        <w:rPr>
          <w:rFonts w:ascii="Times New Roman" w:hAnsi="Times New Roman" w:cs="Times New Roman"/>
          <w:sz w:val="24"/>
          <w:szCs w:val="24"/>
        </w:rPr>
      </w:pPr>
    </w:p>
    <w:p w14:paraId="25B8D14F" w14:textId="77777777" w:rsidR="00743D91" w:rsidRDefault="00743D91" w:rsidP="0079021A">
      <w:pPr>
        <w:spacing w:after="0" w:line="240" w:lineRule="auto"/>
        <w:rPr>
          <w:rFonts w:ascii="Times New Roman" w:hAnsi="Times New Roman" w:cs="Times New Roman"/>
          <w:sz w:val="24"/>
          <w:szCs w:val="24"/>
        </w:rPr>
      </w:pPr>
    </w:p>
    <w:p w14:paraId="7D10D528" w14:textId="5F65312B" w:rsidR="0079021A" w:rsidRPr="00743D91" w:rsidRDefault="00395BDA" w:rsidP="00743D9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2023 </w:t>
      </w:r>
      <w:r w:rsidR="0079021A" w:rsidRPr="00743D91">
        <w:rPr>
          <w:rFonts w:ascii="Times New Roman" w:hAnsi="Times New Roman" w:cs="Times New Roman"/>
          <w:b/>
          <w:bCs/>
          <w:sz w:val="24"/>
          <w:szCs w:val="24"/>
          <w:u w:val="single"/>
        </w:rPr>
        <w:t>Windemere Township Recreational Camping Vehicle Ordinance</w:t>
      </w:r>
      <w:r w:rsidR="00EC7D79" w:rsidRPr="00743D91">
        <w:rPr>
          <w:rFonts w:ascii="Times New Roman" w:hAnsi="Times New Roman" w:cs="Times New Roman"/>
          <w:b/>
          <w:bCs/>
          <w:sz w:val="24"/>
          <w:szCs w:val="24"/>
          <w:u w:val="single"/>
        </w:rPr>
        <w:t xml:space="preserve"> Enforcement</w:t>
      </w:r>
    </w:p>
    <w:p w14:paraId="05F4B6F9" w14:textId="22DC42C5" w:rsidR="0079021A" w:rsidRDefault="0079021A" w:rsidP="0079021A">
      <w:pPr>
        <w:spacing w:after="0" w:line="240" w:lineRule="auto"/>
        <w:rPr>
          <w:rFonts w:ascii="Times New Roman" w:hAnsi="Times New Roman" w:cs="Times New Roman"/>
          <w:sz w:val="24"/>
          <w:szCs w:val="24"/>
        </w:rPr>
      </w:pPr>
    </w:p>
    <w:p w14:paraId="34219429" w14:textId="073DBD0B" w:rsidR="0079021A" w:rsidRDefault="0079021A" w:rsidP="0079021A">
      <w:pPr>
        <w:spacing w:after="0" w:line="240" w:lineRule="auto"/>
        <w:rPr>
          <w:rFonts w:ascii="Times New Roman" w:hAnsi="Times New Roman" w:cs="Times New Roman"/>
          <w:sz w:val="24"/>
          <w:szCs w:val="24"/>
        </w:rPr>
      </w:pPr>
    </w:p>
    <w:p w14:paraId="6DD79E86" w14:textId="77777777" w:rsidR="00743D91" w:rsidRDefault="0079021A" w:rsidP="0079021A">
      <w:pPr>
        <w:spacing w:after="0" w:line="240" w:lineRule="auto"/>
        <w:rPr>
          <w:rFonts w:ascii="Times New Roman" w:hAnsi="Times New Roman" w:cs="Times New Roman"/>
          <w:sz w:val="24"/>
          <w:szCs w:val="24"/>
        </w:rPr>
      </w:pPr>
      <w:r>
        <w:rPr>
          <w:rFonts w:ascii="Times New Roman" w:hAnsi="Times New Roman" w:cs="Times New Roman"/>
          <w:sz w:val="24"/>
          <w:szCs w:val="24"/>
        </w:rPr>
        <w:t>Th</w:t>
      </w:r>
      <w:r w:rsidR="00743D91">
        <w:rPr>
          <w:rFonts w:ascii="Times New Roman" w:hAnsi="Times New Roman" w:cs="Times New Roman"/>
          <w:sz w:val="24"/>
          <w:szCs w:val="24"/>
        </w:rPr>
        <w:t>e Windemer</w:t>
      </w:r>
      <w:r>
        <w:rPr>
          <w:rFonts w:ascii="Times New Roman" w:hAnsi="Times New Roman" w:cs="Times New Roman"/>
          <w:sz w:val="24"/>
          <w:szCs w:val="24"/>
        </w:rPr>
        <w:t xml:space="preserve">e Township Ordinance </w:t>
      </w:r>
      <w:r w:rsidR="000F34EF">
        <w:rPr>
          <w:rFonts w:ascii="Times New Roman" w:hAnsi="Times New Roman" w:cs="Times New Roman"/>
          <w:sz w:val="24"/>
          <w:szCs w:val="24"/>
        </w:rPr>
        <w:t xml:space="preserve">(hereinafter, the ordinance) </w:t>
      </w:r>
      <w:r>
        <w:rPr>
          <w:rFonts w:ascii="Times New Roman" w:hAnsi="Times New Roman" w:cs="Times New Roman"/>
          <w:sz w:val="24"/>
          <w:szCs w:val="24"/>
        </w:rPr>
        <w:t xml:space="preserve">regulates </w:t>
      </w:r>
      <w:r w:rsidR="000F34EF">
        <w:rPr>
          <w:rFonts w:ascii="Times New Roman" w:hAnsi="Times New Roman" w:cs="Times New Roman"/>
          <w:sz w:val="24"/>
          <w:szCs w:val="24"/>
        </w:rPr>
        <w:t xml:space="preserve">recreational </w:t>
      </w:r>
      <w:r>
        <w:rPr>
          <w:rFonts w:ascii="Times New Roman" w:hAnsi="Times New Roman" w:cs="Times New Roman"/>
          <w:sz w:val="24"/>
          <w:szCs w:val="24"/>
        </w:rPr>
        <w:t>camping vehicles</w:t>
      </w:r>
      <w:r w:rsidR="000F34EF">
        <w:rPr>
          <w:rFonts w:ascii="Times New Roman" w:hAnsi="Times New Roman" w:cs="Times New Roman"/>
          <w:sz w:val="24"/>
          <w:szCs w:val="24"/>
        </w:rPr>
        <w:t xml:space="preserve"> (RV’s)</w:t>
      </w:r>
      <w:r>
        <w:rPr>
          <w:rFonts w:ascii="Times New Roman" w:hAnsi="Times New Roman" w:cs="Times New Roman"/>
          <w:sz w:val="24"/>
          <w:szCs w:val="24"/>
        </w:rPr>
        <w:t xml:space="preserve"> and requires in almost all cases that they be permitted and subject to all structure setback standards and sanitary sewer requirements.  </w:t>
      </w:r>
      <w:r w:rsidR="00743D91">
        <w:rPr>
          <w:rFonts w:ascii="Times New Roman" w:hAnsi="Times New Roman" w:cs="Times New Roman"/>
          <w:sz w:val="24"/>
          <w:szCs w:val="24"/>
        </w:rPr>
        <w:t xml:space="preserve">The Windemere </w:t>
      </w:r>
      <w:r w:rsidR="00EC7D79">
        <w:rPr>
          <w:rFonts w:ascii="Times New Roman" w:hAnsi="Times New Roman" w:cs="Times New Roman"/>
          <w:sz w:val="24"/>
          <w:szCs w:val="24"/>
        </w:rPr>
        <w:t xml:space="preserve">Township Board and the </w:t>
      </w:r>
      <w:r w:rsidR="009418B4">
        <w:rPr>
          <w:rFonts w:ascii="Times New Roman" w:hAnsi="Times New Roman" w:cs="Times New Roman"/>
          <w:sz w:val="24"/>
          <w:szCs w:val="24"/>
        </w:rPr>
        <w:t xml:space="preserve">Township Planning Commission </w:t>
      </w:r>
      <w:r w:rsidR="00743D91">
        <w:rPr>
          <w:rFonts w:ascii="Times New Roman" w:hAnsi="Times New Roman" w:cs="Times New Roman"/>
          <w:sz w:val="24"/>
          <w:szCs w:val="24"/>
        </w:rPr>
        <w:t>have directed that this ordinance be strictly enforced.</w:t>
      </w:r>
    </w:p>
    <w:p w14:paraId="2D83D437" w14:textId="77777777" w:rsidR="00743D91" w:rsidRDefault="00743D91" w:rsidP="0079021A">
      <w:pPr>
        <w:spacing w:after="0" w:line="240" w:lineRule="auto"/>
        <w:rPr>
          <w:rFonts w:ascii="Times New Roman" w:hAnsi="Times New Roman" w:cs="Times New Roman"/>
          <w:sz w:val="24"/>
          <w:szCs w:val="24"/>
        </w:rPr>
      </w:pPr>
    </w:p>
    <w:p w14:paraId="3DEFDC4C" w14:textId="009BA524" w:rsidR="000F34EF" w:rsidRDefault="00743D91" w:rsidP="0079021A">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0F34EF">
        <w:rPr>
          <w:rFonts w:ascii="Times New Roman" w:hAnsi="Times New Roman" w:cs="Times New Roman"/>
          <w:sz w:val="24"/>
          <w:szCs w:val="24"/>
        </w:rPr>
        <w:t xml:space="preserve">he </w:t>
      </w:r>
      <w:r w:rsidR="00BA4118">
        <w:rPr>
          <w:rFonts w:ascii="Times New Roman" w:hAnsi="Times New Roman" w:cs="Times New Roman"/>
          <w:sz w:val="24"/>
          <w:szCs w:val="24"/>
        </w:rPr>
        <w:t>O</w:t>
      </w:r>
      <w:r w:rsidR="000F34EF">
        <w:rPr>
          <w:rFonts w:ascii="Times New Roman" w:hAnsi="Times New Roman" w:cs="Times New Roman"/>
          <w:sz w:val="24"/>
          <w:szCs w:val="24"/>
        </w:rPr>
        <w:t xml:space="preserve">rdinance defines an RV to include any of the following: travel trailers, pickup coaches/campers, motor homes, and camping trailers.  A park model may be </w:t>
      </w:r>
      <w:r w:rsidR="00CC109F">
        <w:rPr>
          <w:rFonts w:ascii="Times New Roman" w:hAnsi="Times New Roman" w:cs="Times New Roman"/>
          <w:sz w:val="24"/>
          <w:szCs w:val="24"/>
        </w:rPr>
        <w:t xml:space="preserve">classed as </w:t>
      </w:r>
      <w:r w:rsidR="000F34EF">
        <w:rPr>
          <w:rFonts w:ascii="Times New Roman" w:hAnsi="Times New Roman" w:cs="Times New Roman"/>
          <w:sz w:val="24"/>
          <w:szCs w:val="24"/>
        </w:rPr>
        <w:t>a</w:t>
      </w:r>
      <w:r w:rsidR="00CC109F">
        <w:rPr>
          <w:rFonts w:ascii="Times New Roman" w:hAnsi="Times New Roman" w:cs="Times New Roman"/>
          <w:sz w:val="24"/>
          <w:szCs w:val="24"/>
        </w:rPr>
        <w:t>n</w:t>
      </w:r>
      <w:r w:rsidR="000F34EF">
        <w:rPr>
          <w:rFonts w:ascii="Times New Roman" w:hAnsi="Times New Roman" w:cs="Times New Roman"/>
          <w:sz w:val="24"/>
          <w:szCs w:val="24"/>
        </w:rPr>
        <w:t xml:space="preserve"> RV</w:t>
      </w:r>
      <w:r w:rsidR="00CC109F">
        <w:rPr>
          <w:rFonts w:ascii="Times New Roman" w:hAnsi="Times New Roman" w:cs="Times New Roman"/>
          <w:sz w:val="24"/>
          <w:szCs w:val="24"/>
        </w:rPr>
        <w:t xml:space="preserve"> or it may be classed as a mobile home, </w:t>
      </w:r>
      <w:r w:rsidR="000F34EF">
        <w:rPr>
          <w:rFonts w:ascii="Times New Roman" w:hAnsi="Times New Roman" w:cs="Times New Roman"/>
          <w:sz w:val="24"/>
          <w:szCs w:val="24"/>
        </w:rPr>
        <w:t xml:space="preserve">depending on how it is placed </w:t>
      </w:r>
      <w:r w:rsidR="00CC109F">
        <w:rPr>
          <w:rFonts w:ascii="Times New Roman" w:hAnsi="Times New Roman" w:cs="Times New Roman"/>
          <w:sz w:val="24"/>
          <w:szCs w:val="24"/>
        </w:rPr>
        <w:t xml:space="preserve">on a site. </w:t>
      </w:r>
      <w:r w:rsidR="000F34EF">
        <w:rPr>
          <w:rFonts w:ascii="Times New Roman" w:hAnsi="Times New Roman" w:cs="Times New Roman"/>
          <w:sz w:val="24"/>
          <w:szCs w:val="24"/>
        </w:rPr>
        <w:t xml:space="preserve">  </w:t>
      </w:r>
    </w:p>
    <w:p w14:paraId="14871CD4" w14:textId="1E69A16C" w:rsidR="00CC109F" w:rsidRDefault="00CC109F" w:rsidP="0079021A">
      <w:pPr>
        <w:spacing w:after="0" w:line="240" w:lineRule="auto"/>
        <w:rPr>
          <w:rFonts w:ascii="Times New Roman" w:hAnsi="Times New Roman" w:cs="Times New Roman"/>
          <w:sz w:val="24"/>
          <w:szCs w:val="24"/>
        </w:rPr>
      </w:pPr>
    </w:p>
    <w:p w14:paraId="55626CBF" w14:textId="4315DF68" w:rsidR="00CC109F" w:rsidRDefault="00CC109F" w:rsidP="007902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respect to permitting an RV, the </w:t>
      </w:r>
      <w:r w:rsidR="00743D91">
        <w:rPr>
          <w:rFonts w:ascii="Times New Roman" w:hAnsi="Times New Roman" w:cs="Times New Roman"/>
          <w:sz w:val="24"/>
          <w:szCs w:val="24"/>
        </w:rPr>
        <w:t>O</w:t>
      </w:r>
      <w:r>
        <w:rPr>
          <w:rFonts w:ascii="Times New Roman" w:hAnsi="Times New Roman" w:cs="Times New Roman"/>
          <w:sz w:val="24"/>
          <w:szCs w:val="24"/>
        </w:rPr>
        <w:t xml:space="preserve">rdinance </w:t>
      </w:r>
      <w:r w:rsidR="00743D91">
        <w:rPr>
          <w:rFonts w:ascii="Times New Roman" w:hAnsi="Times New Roman" w:cs="Times New Roman"/>
          <w:sz w:val="24"/>
          <w:szCs w:val="24"/>
        </w:rPr>
        <w:t xml:space="preserve">reads as follows: </w:t>
      </w:r>
      <w:r w:rsidR="005D5E2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B6FC07C" w14:textId="79380F57" w:rsidR="00CC109F" w:rsidRDefault="00CC109F" w:rsidP="0079021A">
      <w:pPr>
        <w:spacing w:after="0" w:line="240" w:lineRule="auto"/>
        <w:rPr>
          <w:rFonts w:ascii="Times New Roman" w:hAnsi="Times New Roman" w:cs="Times New Roman"/>
          <w:sz w:val="24"/>
          <w:szCs w:val="24"/>
        </w:rPr>
      </w:pPr>
    </w:p>
    <w:p w14:paraId="2296A617" w14:textId="4F71335B" w:rsidR="00116EEB" w:rsidRDefault="00743D91" w:rsidP="00116EE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“F.  </w:t>
      </w:r>
      <w:r w:rsidR="005D5E24">
        <w:rPr>
          <w:rFonts w:ascii="Times New Roman" w:hAnsi="Times New Roman" w:cs="Times New Roman"/>
          <w:sz w:val="24"/>
          <w:szCs w:val="24"/>
        </w:rPr>
        <w:t>Licen</w:t>
      </w:r>
      <w:r w:rsidR="00CC109F">
        <w:rPr>
          <w:rFonts w:ascii="Times New Roman" w:hAnsi="Times New Roman" w:cs="Times New Roman"/>
          <w:sz w:val="24"/>
          <w:szCs w:val="24"/>
        </w:rPr>
        <w:t>sed</w:t>
      </w:r>
      <w:r>
        <w:rPr>
          <w:rFonts w:ascii="Times New Roman" w:hAnsi="Times New Roman" w:cs="Times New Roman"/>
          <w:sz w:val="24"/>
          <w:szCs w:val="24"/>
        </w:rPr>
        <w:t xml:space="preserve"> camping vehicles m</w:t>
      </w:r>
      <w:r w:rsidR="00CC109F">
        <w:rPr>
          <w:rFonts w:ascii="Times New Roman" w:hAnsi="Times New Roman" w:cs="Times New Roman"/>
          <w:sz w:val="24"/>
          <w:szCs w:val="24"/>
        </w:rPr>
        <w:t>ay be located in shoreland areas without a building site permit, provided structure setbacks standards, Sec. E, p</w:t>
      </w:r>
      <w:r w:rsidR="00116EEB">
        <w:rPr>
          <w:rFonts w:ascii="Times New Roman" w:hAnsi="Times New Roman" w:cs="Times New Roman"/>
          <w:sz w:val="24"/>
          <w:szCs w:val="24"/>
        </w:rPr>
        <w:t>a</w:t>
      </w:r>
      <w:r w:rsidR="00CC109F">
        <w:rPr>
          <w:rFonts w:ascii="Times New Roman" w:hAnsi="Times New Roman" w:cs="Times New Roman"/>
          <w:sz w:val="24"/>
          <w:szCs w:val="24"/>
        </w:rPr>
        <w:t>g</w:t>
      </w:r>
      <w:r w:rsidR="00116EEB">
        <w:rPr>
          <w:rFonts w:ascii="Times New Roman" w:hAnsi="Times New Roman" w:cs="Times New Roman"/>
          <w:sz w:val="24"/>
          <w:szCs w:val="24"/>
        </w:rPr>
        <w:t>e</w:t>
      </w:r>
      <w:r w:rsidR="00CC109F">
        <w:rPr>
          <w:rFonts w:ascii="Times New Roman" w:hAnsi="Times New Roman" w:cs="Times New Roman"/>
          <w:sz w:val="24"/>
          <w:szCs w:val="24"/>
        </w:rPr>
        <w:t xml:space="preserve"> 49, are met.  All vehicles shall be connected to an approved sanitary sewer when running water is available on or to the site.  Licensed </w:t>
      </w:r>
      <w:r w:rsidR="00116EEB">
        <w:rPr>
          <w:rFonts w:ascii="Times New Roman" w:hAnsi="Times New Roman" w:cs="Times New Roman"/>
          <w:sz w:val="24"/>
          <w:szCs w:val="24"/>
        </w:rPr>
        <w:t>fish houses may be temporarily located in shoreline areas without a building site permit, provided the setbacks of Sec. E, page 49, are met.</w:t>
      </w:r>
      <w:r>
        <w:rPr>
          <w:rFonts w:ascii="Times New Roman" w:hAnsi="Times New Roman" w:cs="Times New Roman"/>
          <w:sz w:val="24"/>
          <w:szCs w:val="24"/>
        </w:rPr>
        <w:t>”</w:t>
      </w:r>
    </w:p>
    <w:p w14:paraId="4C8E3B2D" w14:textId="0781113B" w:rsidR="00116EEB" w:rsidRDefault="00116EEB" w:rsidP="00116EEB">
      <w:pPr>
        <w:spacing w:after="0" w:line="240" w:lineRule="auto"/>
        <w:ind w:left="720"/>
        <w:rPr>
          <w:rFonts w:ascii="Times New Roman" w:hAnsi="Times New Roman" w:cs="Times New Roman"/>
          <w:sz w:val="24"/>
          <w:szCs w:val="24"/>
        </w:rPr>
      </w:pPr>
    </w:p>
    <w:p w14:paraId="18B2D79F" w14:textId="77777777" w:rsidR="00743D91" w:rsidRDefault="00743D91" w:rsidP="00116EE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“G.  </w:t>
      </w:r>
      <w:r w:rsidR="00116EEB">
        <w:rPr>
          <w:rFonts w:ascii="Times New Roman" w:hAnsi="Times New Roman" w:cs="Times New Roman"/>
          <w:sz w:val="24"/>
          <w:szCs w:val="24"/>
        </w:rPr>
        <w:t>Recreational Camping Vehicles shall be limited to two (2) per lot and will be considered permanent subject to all permits; setbacks, area and sanitary sewer system requirements in either of the following cases:</w:t>
      </w:r>
    </w:p>
    <w:p w14:paraId="7D7EBCC7" w14:textId="58DC5B99" w:rsidR="00116EEB" w:rsidRDefault="00116EEB" w:rsidP="00116EE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4C2846C6" w14:textId="77777777" w:rsidR="00743D91" w:rsidRDefault="00743D91" w:rsidP="005D5E24">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116EEB">
        <w:rPr>
          <w:rFonts w:ascii="Times New Roman" w:hAnsi="Times New Roman" w:cs="Times New Roman"/>
          <w:sz w:val="24"/>
          <w:szCs w:val="24"/>
        </w:rPr>
        <w:t>hen the development of a structural addition of any square footage to the camping vehicle occurs, or when an accessory structur</w:t>
      </w:r>
      <w:r w:rsidR="00E64446">
        <w:rPr>
          <w:rFonts w:ascii="Times New Roman" w:hAnsi="Times New Roman" w:cs="Times New Roman"/>
          <w:sz w:val="24"/>
          <w:szCs w:val="24"/>
        </w:rPr>
        <w:t xml:space="preserve">e </w:t>
      </w:r>
      <w:r w:rsidR="00116EEB">
        <w:rPr>
          <w:rFonts w:ascii="Times New Roman" w:hAnsi="Times New Roman" w:cs="Times New Roman"/>
          <w:sz w:val="24"/>
          <w:szCs w:val="24"/>
        </w:rPr>
        <w:t>of any type or square fo</w:t>
      </w:r>
      <w:r w:rsidR="005D5E24">
        <w:rPr>
          <w:rFonts w:ascii="Times New Roman" w:hAnsi="Times New Roman" w:cs="Times New Roman"/>
          <w:sz w:val="24"/>
          <w:szCs w:val="24"/>
        </w:rPr>
        <w:t>o</w:t>
      </w:r>
      <w:r w:rsidR="00116EEB">
        <w:rPr>
          <w:rFonts w:ascii="Times New Roman" w:hAnsi="Times New Roman" w:cs="Times New Roman"/>
          <w:sz w:val="24"/>
          <w:szCs w:val="24"/>
        </w:rPr>
        <w:t>tage or st</w:t>
      </w:r>
      <w:r w:rsidR="005D5E24">
        <w:rPr>
          <w:rFonts w:ascii="Times New Roman" w:hAnsi="Times New Roman" w:cs="Times New Roman"/>
          <w:sz w:val="24"/>
          <w:szCs w:val="24"/>
        </w:rPr>
        <w:t>o</w:t>
      </w:r>
      <w:r w:rsidR="00116EEB">
        <w:rPr>
          <w:rFonts w:ascii="Times New Roman" w:hAnsi="Times New Roman" w:cs="Times New Roman"/>
          <w:sz w:val="24"/>
          <w:szCs w:val="24"/>
        </w:rPr>
        <w:t>rage building of any type or square fo</w:t>
      </w:r>
      <w:r w:rsidR="005D5E24">
        <w:rPr>
          <w:rFonts w:ascii="Times New Roman" w:hAnsi="Times New Roman" w:cs="Times New Roman"/>
          <w:sz w:val="24"/>
          <w:szCs w:val="24"/>
        </w:rPr>
        <w:t>o</w:t>
      </w:r>
      <w:r w:rsidR="00116EEB">
        <w:rPr>
          <w:rFonts w:ascii="Times New Roman" w:hAnsi="Times New Roman" w:cs="Times New Roman"/>
          <w:sz w:val="24"/>
          <w:szCs w:val="24"/>
        </w:rPr>
        <w:t>tage is com</w:t>
      </w:r>
      <w:r w:rsidR="005D5E24">
        <w:rPr>
          <w:rFonts w:ascii="Times New Roman" w:hAnsi="Times New Roman" w:cs="Times New Roman"/>
          <w:sz w:val="24"/>
          <w:szCs w:val="24"/>
        </w:rPr>
        <w:t>p</w:t>
      </w:r>
      <w:r w:rsidR="00116EEB">
        <w:rPr>
          <w:rFonts w:ascii="Times New Roman" w:hAnsi="Times New Roman" w:cs="Times New Roman"/>
          <w:sz w:val="24"/>
          <w:szCs w:val="24"/>
        </w:rPr>
        <w:t>leted o</w:t>
      </w:r>
      <w:r w:rsidR="005D5E24">
        <w:rPr>
          <w:rFonts w:ascii="Times New Roman" w:hAnsi="Times New Roman" w:cs="Times New Roman"/>
          <w:sz w:val="24"/>
          <w:szCs w:val="24"/>
        </w:rPr>
        <w:t>n</w:t>
      </w:r>
      <w:r w:rsidR="00116EEB">
        <w:rPr>
          <w:rFonts w:ascii="Times New Roman" w:hAnsi="Times New Roman" w:cs="Times New Roman"/>
          <w:sz w:val="24"/>
          <w:szCs w:val="24"/>
        </w:rPr>
        <w:t xml:space="preserve"> the site; or</w:t>
      </w:r>
    </w:p>
    <w:p w14:paraId="7D6163FE" w14:textId="77777777" w:rsidR="00743D91" w:rsidRDefault="00743D91" w:rsidP="00743D91">
      <w:pPr>
        <w:pStyle w:val="ListParagraph"/>
        <w:spacing w:after="0" w:line="240" w:lineRule="auto"/>
        <w:ind w:left="1800"/>
        <w:rPr>
          <w:rFonts w:ascii="Times New Roman" w:hAnsi="Times New Roman" w:cs="Times New Roman"/>
          <w:sz w:val="24"/>
          <w:szCs w:val="24"/>
        </w:rPr>
      </w:pPr>
    </w:p>
    <w:p w14:paraId="705F5F14" w14:textId="647AAFA4" w:rsidR="005D5E24" w:rsidRPr="00743D91" w:rsidRDefault="00743D91" w:rsidP="00743D9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camping vehicle </w:t>
      </w:r>
      <w:r w:rsidR="005D5E24" w:rsidRPr="00743D91">
        <w:rPr>
          <w:rFonts w:ascii="Times New Roman" w:hAnsi="Times New Roman" w:cs="Times New Roman"/>
          <w:sz w:val="24"/>
          <w:szCs w:val="24"/>
        </w:rPr>
        <w:t>is unlicensed or cannot be shown to be operable on the highways of the State of Minnesota.</w:t>
      </w:r>
      <w:r>
        <w:rPr>
          <w:rFonts w:ascii="Times New Roman" w:hAnsi="Times New Roman" w:cs="Times New Roman"/>
          <w:sz w:val="24"/>
          <w:szCs w:val="24"/>
        </w:rPr>
        <w:t>”</w:t>
      </w:r>
      <w:r w:rsidR="005D5E24" w:rsidRPr="00743D91">
        <w:rPr>
          <w:rFonts w:ascii="Times New Roman" w:hAnsi="Times New Roman" w:cs="Times New Roman"/>
          <w:sz w:val="24"/>
          <w:szCs w:val="24"/>
        </w:rPr>
        <w:t xml:space="preserve"> </w:t>
      </w:r>
      <w:r w:rsidR="00395BDA">
        <w:rPr>
          <w:rFonts w:ascii="Times New Roman" w:hAnsi="Times New Roman" w:cs="Times New Roman"/>
          <w:sz w:val="24"/>
          <w:szCs w:val="24"/>
        </w:rPr>
        <w:t xml:space="preserve"> </w:t>
      </w:r>
    </w:p>
    <w:p w14:paraId="0D5D5028" w14:textId="673C7135" w:rsidR="00084DC2" w:rsidRDefault="00084DC2" w:rsidP="00084DC2">
      <w:pPr>
        <w:spacing w:after="0" w:line="240" w:lineRule="auto"/>
        <w:rPr>
          <w:rFonts w:ascii="Times New Roman" w:hAnsi="Times New Roman" w:cs="Times New Roman"/>
          <w:sz w:val="24"/>
          <w:szCs w:val="24"/>
        </w:rPr>
      </w:pPr>
    </w:p>
    <w:p w14:paraId="786C61C2" w14:textId="77777777" w:rsidR="00364245" w:rsidRDefault="00743D91" w:rsidP="00084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Ordinance, as it relates to </w:t>
      </w:r>
      <w:r w:rsidR="00364245">
        <w:rPr>
          <w:rFonts w:ascii="Times New Roman" w:hAnsi="Times New Roman" w:cs="Times New Roman"/>
          <w:sz w:val="24"/>
          <w:szCs w:val="24"/>
        </w:rPr>
        <w:t xml:space="preserve">recreational camping vehicles, can be summarized as follows: </w:t>
      </w:r>
    </w:p>
    <w:p w14:paraId="72865028" w14:textId="77777777" w:rsidR="00B40A83" w:rsidRDefault="00B40A83" w:rsidP="00084DC2">
      <w:pPr>
        <w:spacing w:after="0" w:line="240" w:lineRule="auto"/>
        <w:rPr>
          <w:rFonts w:ascii="Times New Roman" w:hAnsi="Times New Roman" w:cs="Times New Roman"/>
          <w:sz w:val="24"/>
          <w:szCs w:val="24"/>
        </w:rPr>
      </w:pPr>
    </w:p>
    <w:p w14:paraId="07ACBDBE" w14:textId="3105B60A" w:rsidR="00364245" w:rsidRDefault="00364245" w:rsidP="0036424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084DC2" w:rsidRPr="00364245">
        <w:rPr>
          <w:rFonts w:ascii="Times New Roman" w:hAnsi="Times New Roman" w:cs="Times New Roman"/>
          <w:sz w:val="24"/>
          <w:szCs w:val="24"/>
        </w:rPr>
        <w:t xml:space="preserve">tructure setbacks </w:t>
      </w:r>
      <w:r w:rsidR="00395BDA">
        <w:rPr>
          <w:rFonts w:ascii="Times New Roman" w:hAnsi="Times New Roman" w:cs="Times New Roman"/>
          <w:sz w:val="24"/>
          <w:szCs w:val="24"/>
        </w:rPr>
        <w:t xml:space="preserve">must </w:t>
      </w:r>
      <w:r w:rsidR="00084DC2" w:rsidRPr="00364245">
        <w:rPr>
          <w:rFonts w:ascii="Times New Roman" w:hAnsi="Times New Roman" w:cs="Times New Roman"/>
          <w:sz w:val="24"/>
          <w:szCs w:val="24"/>
        </w:rPr>
        <w:t>always be met</w:t>
      </w:r>
      <w:r w:rsidR="00EC7D79" w:rsidRPr="00364245">
        <w:rPr>
          <w:rFonts w:ascii="Times New Roman" w:hAnsi="Times New Roman" w:cs="Times New Roman"/>
          <w:sz w:val="24"/>
          <w:szCs w:val="24"/>
        </w:rPr>
        <w:t xml:space="preserve"> whenever an </w:t>
      </w:r>
      <w:r w:rsidR="00743D91" w:rsidRPr="00364245">
        <w:rPr>
          <w:rFonts w:ascii="Times New Roman" w:hAnsi="Times New Roman" w:cs="Times New Roman"/>
          <w:sz w:val="24"/>
          <w:szCs w:val="24"/>
        </w:rPr>
        <w:t>RV</w:t>
      </w:r>
      <w:r w:rsidR="00EC7D79" w:rsidRPr="00364245">
        <w:rPr>
          <w:rFonts w:ascii="Times New Roman" w:hAnsi="Times New Roman" w:cs="Times New Roman"/>
          <w:sz w:val="24"/>
          <w:szCs w:val="24"/>
        </w:rPr>
        <w:t xml:space="preserve"> is placed on a </w:t>
      </w:r>
      <w:r w:rsidR="00743D91" w:rsidRPr="00364245">
        <w:rPr>
          <w:rFonts w:ascii="Times New Roman" w:hAnsi="Times New Roman" w:cs="Times New Roman"/>
          <w:sz w:val="24"/>
          <w:szCs w:val="24"/>
        </w:rPr>
        <w:t>lot</w:t>
      </w:r>
      <w:r w:rsidR="00EC7D79" w:rsidRPr="00364245">
        <w:rPr>
          <w:rFonts w:ascii="Times New Roman" w:hAnsi="Times New Roman" w:cs="Times New Roman"/>
          <w:sz w:val="24"/>
          <w:szCs w:val="24"/>
        </w:rPr>
        <w:t xml:space="preserve"> in Windemere Town</w:t>
      </w:r>
      <w:r w:rsidR="00E64446" w:rsidRPr="00364245">
        <w:rPr>
          <w:rFonts w:ascii="Times New Roman" w:hAnsi="Times New Roman" w:cs="Times New Roman"/>
          <w:sz w:val="24"/>
          <w:szCs w:val="24"/>
        </w:rPr>
        <w:t>s</w:t>
      </w:r>
      <w:r w:rsidR="00EC7D79" w:rsidRPr="00364245">
        <w:rPr>
          <w:rFonts w:ascii="Times New Roman" w:hAnsi="Times New Roman" w:cs="Times New Roman"/>
          <w:sz w:val="24"/>
          <w:szCs w:val="24"/>
        </w:rPr>
        <w:t>hip</w:t>
      </w:r>
      <w:r w:rsidR="00084DC2" w:rsidRPr="00364245">
        <w:rPr>
          <w:rFonts w:ascii="Times New Roman" w:hAnsi="Times New Roman" w:cs="Times New Roman"/>
          <w:sz w:val="24"/>
          <w:szCs w:val="24"/>
        </w:rPr>
        <w:t xml:space="preserve">, regardless of whether or not the RV is required to be permitted.   </w:t>
      </w:r>
    </w:p>
    <w:p w14:paraId="28EB6879" w14:textId="77777777" w:rsidR="00364245" w:rsidRDefault="00084DC2" w:rsidP="00364245">
      <w:pPr>
        <w:pStyle w:val="ListParagraph"/>
        <w:numPr>
          <w:ilvl w:val="0"/>
          <w:numId w:val="2"/>
        </w:numPr>
        <w:spacing w:after="0" w:line="240" w:lineRule="auto"/>
        <w:rPr>
          <w:rFonts w:ascii="Times New Roman" w:hAnsi="Times New Roman" w:cs="Times New Roman"/>
          <w:sz w:val="24"/>
          <w:szCs w:val="24"/>
        </w:rPr>
      </w:pPr>
      <w:r w:rsidRPr="00364245">
        <w:rPr>
          <w:rFonts w:ascii="Times New Roman" w:hAnsi="Times New Roman" w:cs="Times New Roman"/>
          <w:sz w:val="24"/>
          <w:szCs w:val="24"/>
        </w:rPr>
        <w:t>R</w:t>
      </w:r>
      <w:r w:rsidR="006825BD" w:rsidRPr="00364245">
        <w:rPr>
          <w:rFonts w:ascii="Times New Roman" w:hAnsi="Times New Roman" w:cs="Times New Roman"/>
          <w:sz w:val="24"/>
          <w:szCs w:val="24"/>
        </w:rPr>
        <w:t>V</w:t>
      </w:r>
      <w:r w:rsidRPr="00364245">
        <w:rPr>
          <w:rFonts w:ascii="Times New Roman" w:hAnsi="Times New Roman" w:cs="Times New Roman"/>
          <w:sz w:val="24"/>
          <w:szCs w:val="24"/>
        </w:rPr>
        <w:t xml:space="preserve">’s will always be limited to two (2) per lot. </w:t>
      </w:r>
      <w:r w:rsidR="00EC7D79" w:rsidRPr="00364245">
        <w:rPr>
          <w:rFonts w:ascii="Times New Roman" w:hAnsi="Times New Roman" w:cs="Times New Roman"/>
          <w:sz w:val="24"/>
          <w:szCs w:val="24"/>
        </w:rPr>
        <w:t xml:space="preserve"> </w:t>
      </w:r>
    </w:p>
    <w:p w14:paraId="7D38C69E" w14:textId="3454A943" w:rsidR="00395BDA" w:rsidRDefault="00395BDA" w:rsidP="0036424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water is available on or to the site, the RV needs to be connected to a compliant septic system, regardless of whether or not a permit is required. </w:t>
      </w:r>
    </w:p>
    <w:p w14:paraId="10403DD5" w14:textId="0BB25F9C" w:rsidR="00364245" w:rsidRDefault="00EC7D79" w:rsidP="00364245">
      <w:pPr>
        <w:pStyle w:val="ListParagraph"/>
        <w:numPr>
          <w:ilvl w:val="0"/>
          <w:numId w:val="2"/>
        </w:numPr>
        <w:spacing w:after="0" w:line="240" w:lineRule="auto"/>
        <w:rPr>
          <w:rFonts w:ascii="Times New Roman" w:hAnsi="Times New Roman" w:cs="Times New Roman"/>
          <w:sz w:val="24"/>
          <w:szCs w:val="24"/>
        </w:rPr>
      </w:pPr>
      <w:r w:rsidRPr="00364245">
        <w:rPr>
          <w:rFonts w:ascii="Times New Roman" w:hAnsi="Times New Roman" w:cs="Times New Roman"/>
          <w:sz w:val="24"/>
          <w:szCs w:val="24"/>
        </w:rPr>
        <w:t xml:space="preserve">A permit will always be required if </w:t>
      </w:r>
      <w:r w:rsidR="00084DC2" w:rsidRPr="00364245">
        <w:rPr>
          <w:rFonts w:ascii="Times New Roman" w:hAnsi="Times New Roman" w:cs="Times New Roman"/>
          <w:sz w:val="24"/>
          <w:szCs w:val="24"/>
        </w:rPr>
        <w:t>the R</w:t>
      </w:r>
      <w:r w:rsidR="006825BD" w:rsidRPr="00364245">
        <w:rPr>
          <w:rFonts w:ascii="Times New Roman" w:hAnsi="Times New Roman" w:cs="Times New Roman"/>
          <w:sz w:val="24"/>
          <w:szCs w:val="24"/>
        </w:rPr>
        <w:t>V</w:t>
      </w:r>
      <w:r w:rsidR="00084DC2" w:rsidRPr="00364245">
        <w:rPr>
          <w:rFonts w:ascii="Times New Roman" w:hAnsi="Times New Roman" w:cs="Times New Roman"/>
          <w:sz w:val="24"/>
          <w:szCs w:val="24"/>
        </w:rPr>
        <w:t xml:space="preserve"> has had any </w:t>
      </w:r>
      <w:r w:rsidR="00395BDA">
        <w:rPr>
          <w:rFonts w:ascii="Times New Roman" w:hAnsi="Times New Roman" w:cs="Times New Roman"/>
          <w:sz w:val="24"/>
          <w:szCs w:val="24"/>
        </w:rPr>
        <w:t xml:space="preserve">structural </w:t>
      </w:r>
      <w:r w:rsidR="00084DC2" w:rsidRPr="00364245">
        <w:rPr>
          <w:rFonts w:ascii="Times New Roman" w:hAnsi="Times New Roman" w:cs="Times New Roman"/>
          <w:sz w:val="24"/>
          <w:szCs w:val="24"/>
        </w:rPr>
        <w:t xml:space="preserve">addition added to it that </w:t>
      </w:r>
      <w:r w:rsidR="00E64446" w:rsidRPr="00364245">
        <w:rPr>
          <w:rFonts w:ascii="Times New Roman" w:hAnsi="Times New Roman" w:cs="Times New Roman"/>
          <w:sz w:val="24"/>
          <w:szCs w:val="24"/>
        </w:rPr>
        <w:t>wa</w:t>
      </w:r>
      <w:r w:rsidR="00084DC2" w:rsidRPr="00364245">
        <w:rPr>
          <w:rFonts w:ascii="Times New Roman" w:hAnsi="Times New Roman" w:cs="Times New Roman"/>
          <w:sz w:val="24"/>
          <w:szCs w:val="24"/>
        </w:rPr>
        <w:t>s not factory issued with the R</w:t>
      </w:r>
      <w:r w:rsidR="006825BD" w:rsidRPr="00364245">
        <w:rPr>
          <w:rFonts w:ascii="Times New Roman" w:hAnsi="Times New Roman" w:cs="Times New Roman"/>
          <w:sz w:val="24"/>
          <w:szCs w:val="24"/>
        </w:rPr>
        <w:t>V</w:t>
      </w:r>
      <w:r w:rsidR="00084DC2" w:rsidRPr="00364245">
        <w:rPr>
          <w:rFonts w:ascii="Times New Roman" w:hAnsi="Times New Roman" w:cs="Times New Roman"/>
          <w:sz w:val="24"/>
          <w:szCs w:val="24"/>
        </w:rPr>
        <w:t>, if there is any structure of any type or square footage on the</w:t>
      </w:r>
      <w:r w:rsidRPr="00364245">
        <w:rPr>
          <w:rFonts w:ascii="Times New Roman" w:hAnsi="Times New Roman" w:cs="Times New Roman"/>
          <w:sz w:val="24"/>
          <w:szCs w:val="24"/>
        </w:rPr>
        <w:t xml:space="preserve"> lot, or if the R</w:t>
      </w:r>
      <w:r w:rsidR="006825BD" w:rsidRPr="00364245">
        <w:rPr>
          <w:rFonts w:ascii="Times New Roman" w:hAnsi="Times New Roman" w:cs="Times New Roman"/>
          <w:sz w:val="24"/>
          <w:szCs w:val="24"/>
        </w:rPr>
        <w:t>V</w:t>
      </w:r>
      <w:r w:rsidRPr="00364245">
        <w:rPr>
          <w:rFonts w:ascii="Times New Roman" w:hAnsi="Times New Roman" w:cs="Times New Roman"/>
          <w:sz w:val="24"/>
          <w:szCs w:val="24"/>
        </w:rPr>
        <w:t xml:space="preserve"> is not currently licensed or cannot be show</w:t>
      </w:r>
      <w:r w:rsidR="00395BDA">
        <w:rPr>
          <w:rFonts w:ascii="Times New Roman" w:hAnsi="Times New Roman" w:cs="Times New Roman"/>
          <w:sz w:val="24"/>
          <w:szCs w:val="24"/>
        </w:rPr>
        <w:t>n</w:t>
      </w:r>
      <w:r w:rsidRPr="00364245">
        <w:rPr>
          <w:rFonts w:ascii="Times New Roman" w:hAnsi="Times New Roman" w:cs="Times New Roman"/>
          <w:sz w:val="24"/>
          <w:szCs w:val="24"/>
        </w:rPr>
        <w:t xml:space="preserve"> to be operable on a road.   </w:t>
      </w:r>
    </w:p>
    <w:p w14:paraId="297A3F40" w14:textId="77BDC1AB" w:rsidR="00364245" w:rsidRDefault="00EC7D79" w:rsidP="00364245">
      <w:pPr>
        <w:pStyle w:val="ListParagraph"/>
        <w:numPr>
          <w:ilvl w:val="0"/>
          <w:numId w:val="2"/>
        </w:numPr>
        <w:spacing w:after="0" w:line="240" w:lineRule="auto"/>
        <w:rPr>
          <w:rFonts w:ascii="Times New Roman" w:hAnsi="Times New Roman" w:cs="Times New Roman"/>
          <w:sz w:val="24"/>
          <w:szCs w:val="24"/>
        </w:rPr>
      </w:pPr>
      <w:r w:rsidRPr="00364245">
        <w:rPr>
          <w:rFonts w:ascii="Times New Roman" w:hAnsi="Times New Roman" w:cs="Times New Roman"/>
          <w:sz w:val="24"/>
          <w:szCs w:val="24"/>
        </w:rPr>
        <w:t>A</w:t>
      </w:r>
      <w:r w:rsidR="00B40A83">
        <w:rPr>
          <w:rFonts w:ascii="Times New Roman" w:hAnsi="Times New Roman" w:cs="Times New Roman"/>
          <w:sz w:val="24"/>
          <w:szCs w:val="24"/>
        </w:rPr>
        <w:t xml:space="preserve"> permitted </w:t>
      </w:r>
      <w:r w:rsidRPr="00364245">
        <w:rPr>
          <w:rFonts w:ascii="Times New Roman" w:hAnsi="Times New Roman" w:cs="Times New Roman"/>
          <w:sz w:val="24"/>
          <w:szCs w:val="24"/>
        </w:rPr>
        <w:t>R</w:t>
      </w:r>
      <w:r w:rsidR="006825BD" w:rsidRPr="00364245">
        <w:rPr>
          <w:rFonts w:ascii="Times New Roman" w:hAnsi="Times New Roman" w:cs="Times New Roman"/>
          <w:sz w:val="24"/>
          <w:szCs w:val="24"/>
        </w:rPr>
        <w:t>V</w:t>
      </w:r>
      <w:r w:rsidRPr="00364245">
        <w:rPr>
          <w:rFonts w:ascii="Times New Roman" w:hAnsi="Times New Roman" w:cs="Times New Roman"/>
          <w:sz w:val="24"/>
          <w:szCs w:val="24"/>
        </w:rPr>
        <w:t xml:space="preserve"> will be counted against the lot coverage requirements. </w:t>
      </w:r>
      <w:r w:rsidR="009418B4" w:rsidRPr="00364245">
        <w:rPr>
          <w:rFonts w:ascii="Times New Roman" w:hAnsi="Times New Roman" w:cs="Times New Roman"/>
          <w:sz w:val="24"/>
          <w:szCs w:val="24"/>
        </w:rPr>
        <w:t xml:space="preserve"> </w:t>
      </w:r>
    </w:p>
    <w:p w14:paraId="54AD296D" w14:textId="30A84581" w:rsidR="00EC7D79" w:rsidRDefault="00364245" w:rsidP="0036424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RV’s located on lots prior to the passage of the ordinance in 1996 shall be treated as a non-conforming, and </w:t>
      </w:r>
      <w:r w:rsidR="00B40A83">
        <w:rPr>
          <w:rFonts w:ascii="Times New Roman" w:hAnsi="Times New Roman" w:cs="Times New Roman"/>
          <w:sz w:val="24"/>
          <w:szCs w:val="24"/>
        </w:rPr>
        <w:t>may be maintained on the lot s</w:t>
      </w:r>
      <w:r>
        <w:rPr>
          <w:rFonts w:ascii="Times New Roman" w:hAnsi="Times New Roman" w:cs="Times New Roman"/>
          <w:sz w:val="24"/>
          <w:szCs w:val="24"/>
        </w:rPr>
        <w:t xml:space="preserve">ubject to all rules and limitations related to a non-conforming use. </w:t>
      </w:r>
      <w:r w:rsidR="009E034E" w:rsidRPr="00364245">
        <w:rPr>
          <w:rFonts w:ascii="Times New Roman" w:hAnsi="Times New Roman" w:cs="Times New Roman"/>
          <w:sz w:val="24"/>
          <w:szCs w:val="24"/>
        </w:rPr>
        <w:t xml:space="preserve">  </w:t>
      </w:r>
    </w:p>
    <w:p w14:paraId="0C06D56E" w14:textId="169012DD" w:rsidR="00395BDA" w:rsidRPr="00364245" w:rsidRDefault="00395BDA" w:rsidP="0036424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in a group of two or more contiguous lots under the same ownership, any individual lot does not meet the minimum lot requirements in the ordinance, the lot will not be considered as a separate parcel of land for the purposes of the permit.  The lot must be combined with one or more contiguous lots so they equal one or more parcels of land, each meeting the </w:t>
      </w:r>
      <w:r w:rsidR="00DA14D9">
        <w:rPr>
          <w:rFonts w:ascii="Times New Roman" w:hAnsi="Times New Roman" w:cs="Times New Roman"/>
          <w:sz w:val="24"/>
          <w:szCs w:val="24"/>
        </w:rPr>
        <w:t xml:space="preserve">minimum lot requirements of the ordinance as much as possible.  </w:t>
      </w:r>
    </w:p>
    <w:p w14:paraId="36AD0214" w14:textId="1D477C48" w:rsidR="00EC7D79" w:rsidRDefault="00EC7D79" w:rsidP="00084DC2">
      <w:pPr>
        <w:spacing w:after="0" w:line="240" w:lineRule="auto"/>
        <w:rPr>
          <w:rFonts w:ascii="Times New Roman" w:hAnsi="Times New Roman" w:cs="Times New Roman"/>
          <w:sz w:val="24"/>
          <w:szCs w:val="24"/>
        </w:rPr>
      </w:pPr>
    </w:p>
    <w:p w14:paraId="14DA5D6C" w14:textId="77777777" w:rsidR="00364245" w:rsidRDefault="00364245" w:rsidP="00084DC2">
      <w:pPr>
        <w:spacing w:after="0" w:line="240" w:lineRule="auto"/>
        <w:rPr>
          <w:rFonts w:ascii="Times New Roman" w:hAnsi="Times New Roman" w:cs="Times New Roman"/>
          <w:sz w:val="24"/>
          <w:szCs w:val="24"/>
        </w:rPr>
      </w:pPr>
      <w:r>
        <w:rPr>
          <w:rFonts w:ascii="Times New Roman" w:hAnsi="Times New Roman" w:cs="Times New Roman"/>
          <w:sz w:val="24"/>
          <w:szCs w:val="24"/>
        </w:rPr>
        <w:t>Enforcement of this o</w:t>
      </w:r>
      <w:r w:rsidR="009418B4">
        <w:rPr>
          <w:rFonts w:ascii="Times New Roman" w:hAnsi="Times New Roman" w:cs="Times New Roman"/>
          <w:sz w:val="24"/>
          <w:szCs w:val="24"/>
        </w:rPr>
        <w:t xml:space="preserve">rdinance </w:t>
      </w:r>
      <w:r>
        <w:rPr>
          <w:rFonts w:ascii="Times New Roman" w:hAnsi="Times New Roman" w:cs="Times New Roman"/>
          <w:sz w:val="24"/>
          <w:szCs w:val="24"/>
        </w:rPr>
        <w:t>shall be in both sh</w:t>
      </w:r>
      <w:r w:rsidR="009418B4">
        <w:rPr>
          <w:rFonts w:ascii="Times New Roman" w:hAnsi="Times New Roman" w:cs="Times New Roman"/>
          <w:sz w:val="24"/>
          <w:szCs w:val="24"/>
        </w:rPr>
        <w:t xml:space="preserve">oreland </w:t>
      </w:r>
      <w:r>
        <w:rPr>
          <w:rFonts w:ascii="Times New Roman" w:hAnsi="Times New Roman" w:cs="Times New Roman"/>
          <w:sz w:val="24"/>
          <w:szCs w:val="24"/>
        </w:rPr>
        <w:t xml:space="preserve">and non-shoreland </w:t>
      </w:r>
      <w:r w:rsidR="009418B4">
        <w:rPr>
          <w:rFonts w:ascii="Times New Roman" w:hAnsi="Times New Roman" w:cs="Times New Roman"/>
          <w:sz w:val="24"/>
          <w:szCs w:val="24"/>
        </w:rPr>
        <w:t>zones</w:t>
      </w:r>
      <w:r w:rsidR="00E64446">
        <w:rPr>
          <w:rFonts w:ascii="Times New Roman" w:hAnsi="Times New Roman" w:cs="Times New Roman"/>
          <w:sz w:val="24"/>
          <w:szCs w:val="24"/>
        </w:rPr>
        <w:t>.</w:t>
      </w:r>
    </w:p>
    <w:p w14:paraId="4B9E3263" w14:textId="77777777" w:rsidR="00364245" w:rsidRDefault="00364245" w:rsidP="00084DC2">
      <w:pPr>
        <w:spacing w:after="0" w:line="240" w:lineRule="auto"/>
        <w:rPr>
          <w:rFonts w:ascii="Times New Roman" w:hAnsi="Times New Roman" w:cs="Times New Roman"/>
          <w:sz w:val="24"/>
          <w:szCs w:val="24"/>
        </w:rPr>
      </w:pPr>
    </w:p>
    <w:p w14:paraId="71089C97" w14:textId="338BAC27" w:rsidR="00EC7D79" w:rsidRDefault="00364245" w:rsidP="00084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RV’s may be stored on a lot </w:t>
      </w:r>
      <w:r w:rsidR="00B40A83">
        <w:rPr>
          <w:rFonts w:ascii="Times New Roman" w:hAnsi="Times New Roman" w:cs="Times New Roman"/>
          <w:sz w:val="24"/>
          <w:szCs w:val="24"/>
        </w:rPr>
        <w:t xml:space="preserve">and </w:t>
      </w:r>
      <w:r>
        <w:rPr>
          <w:rFonts w:ascii="Times New Roman" w:hAnsi="Times New Roman" w:cs="Times New Roman"/>
          <w:sz w:val="24"/>
          <w:szCs w:val="24"/>
        </w:rPr>
        <w:t xml:space="preserve">will not be subject to the Ordinance requirements </w:t>
      </w:r>
      <w:r w:rsidR="00B40A83">
        <w:rPr>
          <w:rFonts w:ascii="Times New Roman" w:hAnsi="Times New Roman" w:cs="Times New Roman"/>
          <w:sz w:val="24"/>
          <w:szCs w:val="24"/>
        </w:rPr>
        <w:t>so</w:t>
      </w:r>
      <w:r>
        <w:rPr>
          <w:rFonts w:ascii="Times New Roman" w:hAnsi="Times New Roman" w:cs="Times New Roman"/>
          <w:sz w:val="24"/>
          <w:szCs w:val="24"/>
        </w:rPr>
        <w:t xml:space="preserve"> long as they are not being used for sleeping, eating, or recreation while they are so </w:t>
      </w:r>
      <w:r w:rsidR="00B40A83">
        <w:rPr>
          <w:rFonts w:ascii="Times New Roman" w:hAnsi="Times New Roman" w:cs="Times New Roman"/>
          <w:sz w:val="24"/>
          <w:szCs w:val="24"/>
        </w:rPr>
        <w:t>stored</w:t>
      </w:r>
      <w:r>
        <w:rPr>
          <w:rFonts w:ascii="Times New Roman" w:hAnsi="Times New Roman" w:cs="Times New Roman"/>
          <w:sz w:val="24"/>
          <w:szCs w:val="24"/>
        </w:rPr>
        <w:t xml:space="preserve">. </w:t>
      </w:r>
      <w:r w:rsidR="00E64446">
        <w:rPr>
          <w:rFonts w:ascii="Times New Roman" w:hAnsi="Times New Roman" w:cs="Times New Roman"/>
          <w:sz w:val="24"/>
          <w:szCs w:val="24"/>
        </w:rPr>
        <w:t xml:space="preserve"> </w:t>
      </w:r>
    </w:p>
    <w:p w14:paraId="64C116DD" w14:textId="5E97027C" w:rsidR="009E034E" w:rsidRDefault="009E034E" w:rsidP="00084DC2">
      <w:pPr>
        <w:spacing w:after="0" w:line="240" w:lineRule="auto"/>
        <w:rPr>
          <w:rFonts w:ascii="Times New Roman" w:hAnsi="Times New Roman" w:cs="Times New Roman"/>
          <w:sz w:val="24"/>
          <w:szCs w:val="24"/>
        </w:rPr>
      </w:pPr>
    </w:p>
    <w:p w14:paraId="0D91B3F9" w14:textId="288EDD42" w:rsidR="00364245" w:rsidRDefault="009E034E" w:rsidP="00084D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provisions of the </w:t>
      </w:r>
      <w:r w:rsidR="00364245">
        <w:rPr>
          <w:rFonts w:ascii="Times New Roman" w:hAnsi="Times New Roman" w:cs="Times New Roman"/>
          <w:sz w:val="24"/>
          <w:szCs w:val="24"/>
        </w:rPr>
        <w:t>O</w:t>
      </w:r>
      <w:r>
        <w:rPr>
          <w:rFonts w:ascii="Times New Roman" w:hAnsi="Times New Roman" w:cs="Times New Roman"/>
          <w:sz w:val="24"/>
          <w:szCs w:val="24"/>
        </w:rPr>
        <w:t>rdinance are subject to requests for a variance</w:t>
      </w:r>
      <w:r w:rsidR="00B40A83">
        <w:rPr>
          <w:rFonts w:ascii="Times New Roman" w:hAnsi="Times New Roman" w:cs="Times New Roman"/>
          <w:sz w:val="24"/>
          <w:szCs w:val="24"/>
        </w:rPr>
        <w:t xml:space="preserve"> before the Board of Adjustment</w:t>
      </w:r>
      <w:r w:rsidR="00364245">
        <w:rPr>
          <w:rFonts w:ascii="Times New Roman" w:hAnsi="Times New Roman" w:cs="Times New Roman"/>
          <w:sz w:val="24"/>
          <w:szCs w:val="24"/>
        </w:rPr>
        <w:t xml:space="preserve">.  The zoning administrator will </w:t>
      </w:r>
      <w:r w:rsidR="00A133F1">
        <w:rPr>
          <w:rFonts w:ascii="Times New Roman" w:hAnsi="Times New Roman" w:cs="Times New Roman"/>
          <w:sz w:val="24"/>
          <w:szCs w:val="24"/>
        </w:rPr>
        <w:t xml:space="preserve">assist property owners with that process as requested. </w:t>
      </w:r>
      <w:r w:rsidR="0011251F">
        <w:rPr>
          <w:rFonts w:ascii="Times New Roman" w:hAnsi="Times New Roman" w:cs="Times New Roman"/>
          <w:sz w:val="24"/>
          <w:szCs w:val="24"/>
        </w:rPr>
        <w:t xml:space="preserve"> Property owners need to be aware that</w:t>
      </w:r>
      <w:r w:rsidR="00DA14D9">
        <w:rPr>
          <w:rFonts w:ascii="Times New Roman" w:hAnsi="Times New Roman" w:cs="Times New Roman"/>
          <w:sz w:val="24"/>
          <w:szCs w:val="24"/>
        </w:rPr>
        <w:t xml:space="preserve"> the granting of </w:t>
      </w:r>
      <w:r w:rsidR="0011251F">
        <w:rPr>
          <w:rFonts w:ascii="Times New Roman" w:hAnsi="Times New Roman" w:cs="Times New Roman"/>
          <w:sz w:val="24"/>
          <w:szCs w:val="24"/>
        </w:rPr>
        <w:t xml:space="preserve">a variance is not guaranteed and the property owner must </w:t>
      </w:r>
      <w:r w:rsidR="00DA14D9">
        <w:rPr>
          <w:rFonts w:ascii="Times New Roman" w:hAnsi="Times New Roman" w:cs="Times New Roman"/>
          <w:sz w:val="24"/>
          <w:szCs w:val="24"/>
        </w:rPr>
        <w:t xml:space="preserve">meet the criteria for variances under the laws and rules of the State of Minnesota, including </w:t>
      </w:r>
      <w:r w:rsidR="0011251F">
        <w:rPr>
          <w:rFonts w:ascii="Times New Roman" w:hAnsi="Times New Roman" w:cs="Times New Roman"/>
          <w:sz w:val="24"/>
          <w:szCs w:val="24"/>
        </w:rPr>
        <w:t xml:space="preserve">make a showing of hardship. </w:t>
      </w:r>
      <w:r w:rsidR="00A133F1">
        <w:rPr>
          <w:rFonts w:ascii="Times New Roman" w:hAnsi="Times New Roman" w:cs="Times New Roman"/>
          <w:sz w:val="24"/>
          <w:szCs w:val="24"/>
        </w:rPr>
        <w:t xml:space="preserve"> </w:t>
      </w:r>
    </w:p>
    <w:p w14:paraId="310385D9" w14:textId="77777777" w:rsidR="00364245" w:rsidRDefault="00364245" w:rsidP="00084DC2">
      <w:pPr>
        <w:spacing w:after="0" w:line="240" w:lineRule="auto"/>
        <w:rPr>
          <w:rFonts w:ascii="Times New Roman" w:hAnsi="Times New Roman" w:cs="Times New Roman"/>
          <w:sz w:val="24"/>
          <w:szCs w:val="24"/>
        </w:rPr>
      </w:pPr>
    </w:p>
    <w:p w14:paraId="4980F830" w14:textId="07F34E18" w:rsidR="009E034E" w:rsidRDefault="00E64446" w:rsidP="00084DC2">
      <w:pPr>
        <w:spacing w:after="0" w:line="240" w:lineRule="auto"/>
        <w:rPr>
          <w:rFonts w:ascii="Times New Roman" w:hAnsi="Times New Roman" w:cs="Times New Roman"/>
          <w:sz w:val="24"/>
          <w:szCs w:val="24"/>
        </w:rPr>
      </w:pPr>
      <w:r>
        <w:rPr>
          <w:rFonts w:ascii="Times New Roman" w:hAnsi="Times New Roman" w:cs="Times New Roman"/>
          <w:sz w:val="24"/>
          <w:szCs w:val="24"/>
        </w:rPr>
        <w:t>Once a permit is issued</w:t>
      </w:r>
      <w:r w:rsidR="00643007">
        <w:rPr>
          <w:rFonts w:ascii="Times New Roman" w:hAnsi="Times New Roman" w:cs="Times New Roman"/>
          <w:sz w:val="24"/>
          <w:szCs w:val="24"/>
        </w:rPr>
        <w:t xml:space="preserve"> or a variance granted</w:t>
      </w:r>
      <w:r w:rsidR="00364245">
        <w:rPr>
          <w:rFonts w:ascii="Times New Roman" w:hAnsi="Times New Roman" w:cs="Times New Roman"/>
          <w:sz w:val="24"/>
          <w:szCs w:val="24"/>
        </w:rPr>
        <w:t xml:space="preserve"> for a specific RV unit, i</w:t>
      </w:r>
      <w:r>
        <w:rPr>
          <w:rFonts w:ascii="Times New Roman" w:hAnsi="Times New Roman" w:cs="Times New Roman"/>
          <w:sz w:val="24"/>
          <w:szCs w:val="24"/>
        </w:rPr>
        <w:t>t</w:t>
      </w:r>
      <w:r w:rsidR="006825BD">
        <w:rPr>
          <w:rFonts w:ascii="Times New Roman" w:hAnsi="Times New Roman" w:cs="Times New Roman"/>
          <w:sz w:val="24"/>
          <w:szCs w:val="24"/>
        </w:rPr>
        <w:t xml:space="preserve"> </w:t>
      </w:r>
      <w:r w:rsidR="00DA5448">
        <w:rPr>
          <w:rFonts w:ascii="Times New Roman" w:hAnsi="Times New Roman" w:cs="Times New Roman"/>
          <w:sz w:val="24"/>
          <w:szCs w:val="24"/>
        </w:rPr>
        <w:t xml:space="preserve">will </w:t>
      </w:r>
      <w:r>
        <w:rPr>
          <w:rFonts w:ascii="Times New Roman" w:hAnsi="Times New Roman" w:cs="Times New Roman"/>
          <w:sz w:val="24"/>
          <w:szCs w:val="24"/>
        </w:rPr>
        <w:t xml:space="preserve">not need to be renewed </w:t>
      </w:r>
      <w:r w:rsidR="00B40A83">
        <w:rPr>
          <w:rFonts w:ascii="Times New Roman" w:hAnsi="Times New Roman" w:cs="Times New Roman"/>
          <w:sz w:val="24"/>
          <w:szCs w:val="24"/>
        </w:rPr>
        <w:t>if</w:t>
      </w:r>
      <w:r>
        <w:rPr>
          <w:rFonts w:ascii="Times New Roman" w:hAnsi="Times New Roman" w:cs="Times New Roman"/>
          <w:sz w:val="24"/>
          <w:szCs w:val="24"/>
        </w:rPr>
        <w:t xml:space="preserve"> the property owner continues to </w:t>
      </w:r>
      <w:r w:rsidR="00B40A83">
        <w:rPr>
          <w:rFonts w:ascii="Times New Roman" w:hAnsi="Times New Roman" w:cs="Times New Roman"/>
          <w:sz w:val="24"/>
          <w:szCs w:val="24"/>
        </w:rPr>
        <w:t xml:space="preserve">maintain or </w:t>
      </w:r>
      <w:r>
        <w:rPr>
          <w:rFonts w:ascii="Times New Roman" w:hAnsi="Times New Roman" w:cs="Times New Roman"/>
          <w:sz w:val="24"/>
          <w:szCs w:val="24"/>
        </w:rPr>
        <w:t>place th</w:t>
      </w:r>
      <w:r w:rsidR="000825C5">
        <w:rPr>
          <w:rFonts w:ascii="Times New Roman" w:hAnsi="Times New Roman" w:cs="Times New Roman"/>
          <w:sz w:val="24"/>
          <w:szCs w:val="24"/>
        </w:rPr>
        <w:t>e</w:t>
      </w:r>
      <w:r>
        <w:rPr>
          <w:rFonts w:ascii="Times New Roman" w:hAnsi="Times New Roman" w:cs="Times New Roman"/>
          <w:sz w:val="24"/>
          <w:szCs w:val="24"/>
        </w:rPr>
        <w:t xml:space="preserve"> RV on the parcel consistent with the permit</w:t>
      </w:r>
      <w:r w:rsidR="00364245">
        <w:rPr>
          <w:rFonts w:ascii="Times New Roman" w:hAnsi="Times New Roman" w:cs="Times New Roman"/>
          <w:sz w:val="24"/>
          <w:szCs w:val="24"/>
        </w:rPr>
        <w:t xml:space="preserve">. </w:t>
      </w:r>
      <w:r w:rsidR="00395BDA">
        <w:rPr>
          <w:rFonts w:ascii="Times New Roman" w:hAnsi="Times New Roman" w:cs="Times New Roman"/>
          <w:sz w:val="24"/>
          <w:szCs w:val="24"/>
        </w:rPr>
        <w:t xml:space="preserve"> Removal for travel or winter storage does not negate the permit as long as </w:t>
      </w:r>
      <w:r w:rsidR="00DA14D9">
        <w:rPr>
          <w:rFonts w:ascii="Times New Roman" w:hAnsi="Times New Roman" w:cs="Times New Roman"/>
          <w:sz w:val="24"/>
          <w:szCs w:val="24"/>
        </w:rPr>
        <w:t>the RV</w:t>
      </w:r>
      <w:r w:rsidR="00395BDA">
        <w:rPr>
          <w:rFonts w:ascii="Times New Roman" w:hAnsi="Times New Roman" w:cs="Times New Roman"/>
          <w:sz w:val="24"/>
          <w:szCs w:val="24"/>
        </w:rPr>
        <w:t xml:space="preserve"> listed in the permit is returned to the permitted location. </w:t>
      </w:r>
      <w:r w:rsidR="00364245">
        <w:rPr>
          <w:rFonts w:ascii="Times New Roman" w:hAnsi="Times New Roman" w:cs="Times New Roman"/>
          <w:sz w:val="24"/>
          <w:szCs w:val="24"/>
        </w:rPr>
        <w:t xml:space="preserve"> However, i</w:t>
      </w:r>
      <w:r>
        <w:rPr>
          <w:rFonts w:ascii="Times New Roman" w:hAnsi="Times New Roman" w:cs="Times New Roman"/>
          <w:sz w:val="24"/>
          <w:szCs w:val="24"/>
        </w:rPr>
        <w:t xml:space="preserve">f the </w:t>
      </w:r>
      <w:r w:rsidR="00643007">
        <w:rPr>
          <w:rFonts w:ascii="Times New Roman" w:hAnsi="Times New Roman" w:cs="Times New Roman"/>
          <w:sz w:val="24"/>
          <w:szCs w:val="24"/>
        </w:rPr>
        <w:t>property owner replaces the RV, or if they wish to change the location of the RV</w:t>
      </w:r>
      <w:r w:rsidR="00364245">
        <w:rPr>
          <w:rFonts w:ascii="Times New Roman" w:hAnsi="Times New Roman" w:cs="Times New Roman"/>
          <w:sz w:val="24"/>
          <w:szCs w:val="24"/>
        </w:rPr>
        <w:t>, they must advise the zoning administrator of the change and a determination will be made regarding</w:t>
      </w:r>
      <w:r w:rsidR="00B40A83">
        <w:rPr>
          <w:rFonts w:ascii="Times New Roman" w:hAnsi="Times New Roman" w:cs="Times New Roman"/>
          <w:sz w:val="24"/>
          <w:szCs w:val="24"/>
        </w:rPr>
        <w:t xml:space="preserve"> the need to apply for a </w:t>
      </w:r>
      <w:r w:rsidR="00364245">
        <w:rPr>
          <w:rFonts w:ascii="Times New Roman" w:hAnsi="Times New Roman" w:cs="Times New Roman"/>
          <w:sz w:val="24"/>
          <w:szCs w:val="24"/>
        </w:rPr>
        <w:t xml:space="preserve">new permit.  </w:t>
      </w:r>
      <w:r w:rsidR="00643007">
        <w:rPr>
          <w:rFonts w:ascii="Times New Roman" w:hAnsi="Times New Roman" w:cs="Times New Roman"/>
          <w:sz w:val="24"/>
          <w:szCs w:val="24"/>
        </w:rPr>
        <w:t xml:space="preserve">  </w:t>
      </w:r>
    </w:p>
    <w:p w14:paraId="19706274" w14:textId="077DC01B" w:rsidR="00643007" w:rsidRDefault="00643007" w:rsidP="00084DC2">
      <w:pPr>
        <w:spacing w:after="0" w:line="240" w:lineRule="auto"/>
        <w:rPr>
          <w:rFonts w:ascii="Times New Roman" w:hAnsi="Times New Roman" w:cs="Times New Roman"/>
          <w:sz w:val="24"/>
          <w:szCs w:val="24"/>
        </w:rPr>
      </w:pPr>
    </w:p>
    <w:p w14:paraId="2EB0C6AC" w14:textId="6685E036" w:rsidR="00EC7D79" w:rsidRPr="00084DC2" w:rsidRDefault="00EC7D79" w:rsidP="00084DC2">
      <w:pPr>
        <w:spacing w:after="0" w:line="240" w:lineRule="auto"/>
        <w:rPr>
          <w:rFonts w:ascii="Times New Roman" w:hAnsi="Times New Roman" w:cs="Times New Roman"/>
          <w:sz w:val="24"/>
          <w:szCs w:val="24"/>
        </w:rPr>
      </w:pPr>
    </w:p>
    <w:sectPr w:rsidR="00EC7D79" w:rsidRPr="0008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D3378"/>
    <w:multiLevelType w:val="hybridMultilevel"/>
    <w:tmpl w:val="606EE68A"/>
    <w:lvl w:ilvl="0" w:tplc="2B70D9C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144567"/>
    <w:multiLevelType w:val="hybridMultilevel"/>
    <w:tmpl w:val="AF42F530"/>
    <w:lvl w:ilvl="0" w:tplc="475AB8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75466256">
    <w:abstractNumId w:val="1"/>
  </w:num>
  <w:num w:numId="2" w16cid:durableId="146743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1B"/>
    <w:rsid w:val="000825C5"/>
    <w:rsid w:val="00084DC2"/>
    <w:rsid w:val="0009750F"/>
    <w:rsid w:val="000B0409"/>
    <w:rsid w:val="000C4E85"/>
    <w:rsid w:val="000F34EF"/>
    <w:rsid w:val="0011251F"/>
    <w:rsid w:val="00116EEB"/>
    <w:rsid w:val="002937DC"/>
    <w:rsid w:val="00294435"/>
    <w:rsid w:val="00364245"/>
    <w:rsid w:val="00395BDA"/>
    <w:rsid w:val="00421709"/>
    <w:rsid w:val="004257B9"/>
    <w:rsid w:val="00490ECD"/>
    <w:rsid w:val="00494639"/>
    <w:rsid w:val="004A26F1"/>
    <w:rsid w:val="004A5639"/>
    <w:rsid w:val="005D5E24"/>
    <w:rsid w:val="0060505B"/>
    <w:rsid w:val="00643007"/>
    <w:rsid w:val="006825BD"/>
    <w:rsid w:val="006E05D6"/>
    <w:rsid w:val="00743D91"/>
    <w:rsid w:val="0079021A"/>
    <w:rsid w:val="007924E6"/>
    <w:rsid w:val="007E05EC"/>
    <w:rsid w:val="008402A7"/>
    <w:rsid w:val="00917EBB"/>
    <w:rsid w:val="009418B4"/>
    <w:rsid w:val="009E034E"/>
    <w:rsid w:val="00A11730"/>
    <w:rsid w:val="00A133F1"/>
    <w:rsid w:val="00A73CE4"/>
    <w:rsid w:val="00B40A83"/>
    <w:rsid w:val="00BA4118"/>
    <w:rsid w:val="00CC109F"/>
    <w:rsid w:val="00CD717E"/>
    <w:rsid w:val="00D20458"/>
    <w:rsid w:val="00D433F2"/>
    <w:rsid w:val="00DA14D9"/>
    <w:rsid w:val="00DA5448"/>
    <w:rsid w:val="00E20F11"/>
    <w:rsid w:val="00E64446"/>
    <w:rsid w:val="00EA5BAA"/>
    <w:rsid w:val="00EC7D79"/>
    <w:rsid w:val="00FA7672"/>
    <w:rsid w:val="00FE3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8B6FF"/>
  <w15:chartTrackingRefBased/>
  <w15:docId w15:val="{148ABDB5-ADC7-41D7-8040-184971ED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505B"/>
    <w:rPr>
      <w:color w:val="0563C1" w:themeColor="hyperlink"/>
      <w:u w:val="single"/>
    </w:rPr>
  </w:style>
  <w:style w:type="character" w:styleId="UnresolvedMention">
    <w:name w:val="Unresolved Mention"/>
    <w:basedOn w:val="DefaultParagraphFont"/>
    <w:uiPriority w:val="99"/>
    <w:semiHidden/>
    <w:unhideWhenUsed/>
    <w:rsid w:val="0060505B"/>
    <w:rPr>
      <w:color w:val="605E5C"/>
      <w:shd w:val="clear" w:color="auto" w:fill="E1DFDD"/>
    </w:rPr>
  </w:style>
  <w:style w:type="paragraph" w:styleId="ListParagraph">
    <w:name w:val="List Paragraph"/>
    <w:basedOn w:val="Normal"/>
    <w:uiPriority w:val="34"/>
    <w:qFormat/>
    <w:rsid w:val="00116E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nnis.genereau@windemeretownsh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Genereau</dc:creator>
  <cp:keywords/>
  <dc:description/>
  <cp:lastModifiedBy>Dennis Genereau</cp:lastModifiedBy>
  <cp:revision>3</cp:revision>
  <cp:lastPrinted>2021-09-03T17:55:00Z</cp:lastPrinted>
  <dcterms:created xsi:type="dcterms:W3CDTF">2023-06-03T14:01:00Z</dcterms:created>
  <dcterms:modified xsi:type="dcterms:W3CDTF">2023-06-16T19:05:00Z</dcterms:modified>
</cp:coreProperties>
</file>